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9291" w14:textId="5D344B9B" w:rsidR="008904BD" w:rsidRPr="000504AD" w:rsidRDefault="008904BD" w:rsidP="00740987">
      <w:pPr>
        <w:spacing w:after="0"/>
        <w:rPr>
          <w:rFonts w:ascii="Georgia" w:hAnsi="Georgia" w:cs="Times New Roman"/>
          <w:b/>
          <w:color w:val="000000" w:themeColor="text1"/>
          <w:sz w:val="32"/>
          <w:szCs w:val="32"/>
        </w:rPr>
      </w:pPr>
    </w:p>
    <w:p w14:paraId="546594D5" w14:textId="253400B6" w:rsidR="008904BD" w:rsidRDefault="00A51250" w:rsidP="00A51250">
      <w:pPr>
        <w:spacing w:after="0"/>
        <w:rPr>
          <w:rFonts w:ascii="Franklin Gothic Book" w:hAnsi="Franklin Gothic Book" w:cs="Times New Roman"/>
          <w:b/>
          <w:color w:val="C00000"/>
          <w:sz w:val="32"/>
          <w:szCs w:val="32"/>
        </w:rPr>
      </w:pPr>
      <w:r>
        <w:rPr>
          <w:rFonts w:ascii="Franklin Gothic Book" w:hAnsi="Franklin Gothic Book" w:cs="Times New Roman"/>
          <w:b/>
          <w:color w:val="C00000"/>
          <w:sz w:val="32"/>
          <w:szCs w:val="32"/>
        </w:rPr>
        <w:t xml:space="preserve">HOW TO OBTAIN </w:t>
      </w:r>
      <w:r w:rsidR="00FB7FAA">
        <w:rPr>
          <w:rFonts w:ascii="Franklin Gothic Book" w:hAnsi="Franklin Gothic Book" w:cs="Times New Roman"/>
          <w:b/>
          <w:color w:val="C00000"/>
          <w:sz w:val="32"/>
          <w:szCs w:val="32"/>
        </w:rPr>
        <w:t xml:space="preserve">VERIFICATION OF 2022 </w:t>
      </w:r>
      <w:r>
        <w:rPr>
          <w:rFonts w:ascii="Franklin Gothic Book" w:hAnsi="Franklin Gothic Book" w:cs="Times New Roman"/>
          <w:b/>
          <w:color w:val="C00000"/>
          <w:sz w:val="32"/>
          <w:szCs w:val="32"/>
        </w:rPr>
        <w:t xml:space="preserve">INCOME </w:t>
      </w:r>
      <w:r w:rsidR="00FB7FAA">
        <w:rPr>
          <w:rFonts w:ascii="Franklin Gothic Book" w:hAnsi="Franklin Gothic Book" w:cs="Times New Roman"/>
          <w:b/>
          <w:color w:val="C00000"/>
          <w:sz w:val="32"/>
          <w:szCs w:val="32"/>
        </w:rPr>
        <w:t>INFORMATION FOR</w:t>
      </w:r>
      <w:r>
        <w:rPr>
          <w:rFonts w:ascii="Franklin Gothic Book" w:hAnsi="Franklin Gothic Book" w:cs="Times New Roman"/>
          <w:b/>
          <w:color w:val="C00000"/>
          <w:sz w:val="32"/>
          <w:szCs w:val="32"/>
        </w:rPr>
        <w:t xml:space="preserve"> </w:t>
      </w:r>
      <w:r w:rsidR="00AB7D52">
        <w:rPr>
          <w:rFonts w:ascii="Franklin Gothic Book" w:hAnsi="Franklin Gothic Book" w:cs="Times New Roman"/>
          <w:b/>
          <w:color w:val="C00000"/>
          <w:sz w:val="32"/>
          <w:szCs w:val="32"/>
        </w:rPr>
        <w:t>UNUSUAL CIRCUMSTANCES</w:t>
      </w:r>
    </w:p>
    <w:p w14:paraId="05FE31FC" w14:textId="77777777" w:rsidR="00A51250" w:rsidRDefault="00A51250" w:rsidP="0038129E">
      <w:pPr>
        <w:spacing w:after="0"/>
        <w:jc w:val="both"/>
        <w:rPr>
          <w:rFonts w:ascii="Franklin Gothic Book" w:hAnsi="Franklin Gothic Book" w:cs="Times New Roman"/>
          <w:b/>
          <w:color w:val="C00000"/>
          <w:sz w:val="32"/>
          <w:szCs w:val="32"/>
        </w:rPr>
      </w:pPr>
    </w:p>
    <w:p w14:paraId="7478C1FB" w14:textId="6F278A25" w:rsidR="00FB7FAA" w:rsidRPr="00A51250" w:rsidRDefault="00FB7FAA" w:rsidP="00FB7FAA">
      <w:pPr>
        <w:spacing w:after="0"/>
        <w:rPr>
          <w:rFonts w:ascii="Franklin Gothic Book" w:hAnsi="Franklin Gothic Book" w:cs="Times New Roman"/>
          <w:color w:val="002060"/>
        </w:rPr>
      </w:pPr>
      <w:r w:rsidRPr="00A51250">
        <w:rPr>
          <w:rFonts w:ascii="Franklin Gothic Book" w:hAnsi="Franklin Gothic Book" w:cs="Times New Roman"/>
          <w:color w:val="002060"/>
        </w:rPr>
        <w:t xml:space="preserve">As part of federal student aid </w:t>
      </w:r>
      <w:r w:rsidR="00B7577F" w:rsidRPr="00A51250">
        <w:rPr>
          <w:rFonts w:ascii="Franklin Gothic Book" w:hAnsi="Franklin Gothic Book" w:cs="Times New Roman"/>
          <w:color w:val="002060"/>
        </w:rPr>
        <w:t>eligibility,</w:t>
      </w:r>
      <w:r w:rsidR="00B7577F">
        <w:rPr>
          <w:rFonts w:ascii="Franklin Gothic Book" w:hAnsi="Franklin Gothic Book" w:cs="Times New Roman"/>
          <w:color w:val="002060"/>
        </w:rPr>
        <w:t xml:space="preserve"> all applicants</w:t>
      </w:r>
      <w:r w:rsidRPr="00A51250">
        <w:rPr>
          <w:rFonts w:ascii="Franklin Gothic Book" w:hAnsi="Franklin Gothic Book" w:cs="Times New Roman"/>
          <w:color w:val="002060"/>
        </w:rPr>
        <w:t xml:space="preserve">, will be required to consent and approve sharing and importing income and tax information from the IRS to the FAFSA form, even if the attempt to obtain or use such data is ineffective. In other words, if the student </w:t>
      </w:r>
      <w:r w:rsidR="00B7577F">
        <w:rPr>
          <w:rFonts w:ascii="Franklin Gothic Book" w:hAnsi="Franklin Gothic Book" w:cs="Times New Roman"/>
          <w:color w:val="002060"/>
        </w:rPr>
        <w:t>or parents</w:t>
      </w:r>
      <w:r w:rsidRPr="00A51250">
        <w:rPr>
          <w:rFonts w:ascii="Franklin Gothic Book" w:hAnsi="Franklin Gothic Book" w:cs="Times New Roman"/>
          <w:color w:val="002060"/>
        </w:rPr>
        <w:t xml:space="preserve"> filed separate 2022 IRS income tax returns, both must provide consent and approval to share and import income and tax information from the IRS. In most cases, no</w:t>
      </w:r>
      <w:r w:rsidR="00A51250">
        <w:rPr>
          <w:rFonts w:ascii="Franklin Gothic Book" w:hAnsi="Franklin Gothic Book" w:cs="Times New Roman"/>
          <w:color w:val="002060"/>
        </w:rPr>
        <w:t xml:space="preserve"> </w:t>
      </w:r>
      <w:r w:rsidRPr="00A51250">
        <w:rPr>
          <w:rFonts w:ascii="Franklin Gothic Book" w:hAnsi="Franklin Gothic Book" w:cs="Times New Roman"/>
          <w:color w:val="002060"/>
        </w:rPr>
        <w:t>further documentation is needed to verify 2022 income information that was transferred into the student’s FAFSA using income and tax information directly from the IRS.</w:t>
      </w:r>
    </w:p>
    <w:p w14:paraId="2BB0C9EA" w14:textId="77777777" w:rsidR="00FB7FAA" w:rsidRDefault="00FB7FAA" w:rsidP="00FB7FAA">
      <w:pPr>
        <w:spacing w:after="0"/>
        <w:rPr>
          <w:rFonts w:ascii="Franklin Gothic Book" w:hAnsi="Franklin Gothic Book" w:cs="Times New Roman"/>
          <w:color w:val="002060"/>
        </w:rPr>
      </w:pPr>
    </w:p>
    <w:p w14:paraId="3047DC0C" w14:textId="1A8DFB2C" w:rsidR="00D03982" w:rsidRDefault="00D03982" w:rsidP="00D03982">
      <w:pPr>
        <w:spacing w:after="0"/>
        <w:rPr>
          <w:rFonts w:ascii="Franklin Gothic Book" w:hAnsi="Franklin Gothic Book" w:cs="Times New Roman"/>
          <w:color w:val="002060"/>
        </w:rPr>
      </w:pPr>
      <w:r>
        <w:rPr>
          <w:rFonts w:ascii="Franklin Gothic Book" w:hAnsi="Franklin Gothic Book" w:cs="Times New Roman"/>
          <w:color w:val="002060"/>
        </w:rPr>
        <w:t>However, y</w:t>
      </w:r>
      <w:r w:rsidRPr="00A51250">
        <w:rPr>
          <w:rFonts w:ascii="Franklin Gothic Book" w:hAnsi="Franklin Gothic Book" w:cs="Times New Roman"/>
          <w:color w:val="002060"/>
        </w:rPr>
        <w:t>our FAFSA was selected for verification by the Department of Education. Since you were unable to use FTI retrieval within the FAFSA, we are unable to verify your IRS information.</w:t>
      </w:r>
      <w:r w:rsidR="00B7577F">
        <w:rPr>
          <w:rFonts w:ascii="Franklin Gothic Book" w:hAnsi="Franklin Gothic Book" w:cs="Times New Roman"/>
          <w:color w:val="002060"/>
        </w:rPr>
        <w:t xml:space="preserve"> Below is a list of unusual circumstances in retrieving IRS information. Please chose the appropriate circumstance and provide the information that follows.</w:t>
      </w:r>
    </w:p>
    <w:p w14:paraId="565F33C8" w14:textId="77777777" w:rsidR="00B7577F" w:rsidRDefault="00B7577F" w:rsidP="00D03982">
      <w:pPr>
        <w:spacing w:after="0"/>
        <w:rPr>
          <w:rFonts w:ascii="Franklin Gothic Book" w:hAnsi="Franklin Gothic Book" w:cs="Times New Roman"/>
          <w:color w:val="002060"/>
        </w:rPr>
      </w:pPr>
    </w:p>
    <w:p w14:paraId="687A2B1D" w14:textId="77777777" w:rsidR="00535591" w:rsidRDefault="00535591" w:rsidP="00D03982">
      <w:pPr>
        <w:spacing w:after="0"/>
        <w:rPr>
          <w:rFonts w:ascii="Franklin Gothic Book" w:hAnsi="Franklin Gothic Book" w:cs="Times New Roman"/>
          <w:color w:val="002060"/>
        </w:rPr>
      </w:pPr>
    </w:p>
    <w:p w14:paraId="7EFD63BD" w14:textId="0F524DA5" w:rsidR="00B7577F" w:rsidRDefault="00B7577F" w:rsidP="00D03982">
      <w:pPr>
        <w:spacing w:after="0"/>
        <w:rPr>
          <w:rFonts w:ascii="Franklin Gothic Book" w:hAnsi="Franklin Gothic Book" w:cs="Times New Roman"/>
          <w:b/>
          <w:bCs/>
          <w:color w:val="C00000"/>
          <w:sz w:val="24"/>
          <w:szCs w:val="24"/>
        </w:rPr>
      </w:pPr>
      <w:r w:rsidRPr="00B7577F">
        <w:rPr>
          <w:rFonts w:ascii="Franklin Gothic Book" w:hAnsi="Franklin Gothic Book" w:cs="Times New Roman"/>
          <w:b/>
          <w:bCs/>
          <w:color w:val="C00000"/>
          <w:sz w:val="24"/>
          <w:szCs w:val="24"/>
        </w:rPr>
        <w:t>Individuals Granted a Filing Extension by the IRS</w:t>
      </w:r>
    </w:p>
    <w:p w14:paraId="50A7110D" w14:textId="77777777" w:rsidR="00535591" w:rsidRPr="00B7577F" w:rsidRDefault="00535591" w:rsidP="00D03982">
      <w:pPr>
        <w:spacing w:after="0"/>
        <w:rPr>
          <w:rFonts w:ascii="Franklin Gothic Book" w:hAnsi="Franklin Gothic Book" w:cs="Times New Roman"/>
          <w:b/>
          <w:bCs/>
          <w:color w:val="C00000"/>
          <w:sz w:val="24"/>
          <w:szCs w:val="24"/>
        </w:rPr>
      </w:pPr>
    </w:p>
    <w:p w14:paraId="06F61A6B" w14:textId="09F35B28" w:rsidR="00B7577F" w:rsidRDefault="00B7577F" w:rsidP="00B7577F">
      <w:pPr>
        <w:pStyle w:val="ListParagraph"/>
        <w:numPr>
          <w:ilvl w:val="0"/>
          <w:numId w:val="12"/>
        </w:numPr>
        <w:spacing w:after="0"/>
        <w:rPr>
          <w:rFonts w:ascii="Franklin Gothic Book" w:hAnsi="Franklin Gothic Book" w:cs="Times New Roman"/>
          <w:color w:val="002060"/>
        </w:rPr>
      </w:pPr>
      <w:r w:rsidRPr="00B7577F">
        <w:rPr>
          <w:rFonts w:ascii="Franklin Gothic Book" w:hAnsi="Franklin Gothic Book" w:cs="Times New Roman"/>
          <w:color w:val="002060"/>
        </w:rPr>
        <w:t xml:space="preserve">A signed statement listing the sources of any 2022 income and the amount of income from each </w:t>
      </w:r>
      <w:r w:rsidRPr="00B7577F">
        <w:rPr>
          <w:rFonts w:ascii="Franklin Gothic Book" w:hAnsi="Franklin Gothic Book" w:cs="Times New Roman"/>
          <w:color w:val="002060"/>
        </w:rPr>
        <w:t>source.</w:t>
      </w:r>
    </w:p>
    <w:p w14:paraId="2F7D7E35" w14:textId="152F2ACB" w:rsidR="00B7577F" w:rsidRDefault="00B7577F" w:rsidP="00B7577F">
      <w:pPr>
        <w:pStyle w:val="ListParagraph"/>
        <w:numPr>
          <w:ilvl w:val="0"/>
          <w:numId w:val="12"/>
        </w:numPr>
        <w:spacing w:after="0"/>
        <w:rPr>
          <w:rFonts w:ascii="Franklin Gothic Book" w:hAnsi="Franklin Gothic Book" w:cs="Times New Roman"/>
          <w:color w:val="002060"/>
        </w:rPr>
      </w:pPr>
      <w:r w:rsidRPr="00B7577F">
        <w:rPr>
          <w:rFonts w:ascii="Franklin Gothic Book" w:hAnsi="Franklin Gothic Book" w:cs="Times New Roman"/>
          <w:color w:val="002060"/>
        </w:rPr>
        <w:t xml:space="preserve">A copy of the IRS's approval of an extension beyond the automatic six-month extension for tax year </w:t>
      </w:r>
      <w:r w:rsidRPr="00B7577F">
        <w:rPr>
          <w:rFonts w:ascii="Franklin Gothic Book" w:hAnsi="Franklin Gothic Book" w:cs="Times New Roman"/>
          <w:color w:val="002060"/>
        </w:rPr>
        <w:t>2022.</w:t>
      </w:r>
    </w:p>
    <w:p w14:paraId="1AEED830" w14:textId="77777777" w:rsidR="00B7577F" w:rsidRDefault="00B7577F" w:rsidP="00B7577F">
      <w:pPr>
        <w:pStyle w:val="ListParagraph"/>
        <w:numPr>
          <w:ilvl w:val="0"/>
          <w:numId w:val="12"/>
        </w:numPr>
        <w:spacing w:after="0"/>
        <w:rPr>
          <w:rFonts w:ascii="Franklin Gothic Book" w:hAnsi="Franklin Gothic Book" w:cs="Times New Roman"/>
          <w:color w:val="002060"/>
        </w:rPr>
      </w:pPr>
      <w:r w:rsidRPr="00B7577F">
        <w:rPr>
          <w:rFonts w:ascii="Franklin Gothic Book" w:hAnsi="Franklin Gothic Book" w:cs="Times New Roman"/>
          <w:color w:val="002060"/>
        </w:rPr>
        <w:t xml:space="preserve">A copy of IRS Form W–2 for each source of employment income received or an equivalent document for tax year 2022; </w:t>
      </w:r>
      <w:r w:rsidRPr="00B7577F">
        <w:rPr>
          <w:rFonts w:ascii="Franklin Gothic Book" w:hAnsi="Franklin Gothic Book" w:cs="Times New Roman"/>
          <w:b/>
          <w:bCs/>
          <w:color w:val="002060"/>
        </w:rPr>
        <w:t>and</w:t>
      </w:r>
      <w:r w:rsidRPr="00B7577F">
        <w:rPr>
          <w:rFonts w:ascii="Franklin Gothic Book" w:hAnsi="Franklin Gothic Book" w:cs="Times New Roman"/>
          <w:color w:val="002060"/>
        </w:rPr>
        <w:t xml:space="preserve"> </w:t>
      </w:r>
    </w:p>
    <w:p w14:paraId="42CB2F02" w14:textId="45CB14EE" w:rsidR="00B7577F" w:rsidRPr="00B7577F" w:rsidRDefault="00B7577F" w:rsidP="00B7577F">
      <w:pPr>
        <w:pStyle w:val="ListParagraph"/>
        <w:numPr>
          <w:ilvl w:val="0"/>
          <w:numId w:val="12"/>
        </w:numPr>
        <w:spacing w:after="0"/>
        <w:rPr>
          <w:rFonts w:ascii="Franklin Gothic Book" w:hAnsi="Franklin Gothic Book" w:cs="Times New Roman"/>
          <w:color w:val="002060"/>
        </w:rPr>
      </w:pPr>
      <w:r w:rsidRPr="00B7577F">
        <w:rPr>
          <w:rFonts w:ascii="Franklin Gothic Book" w:hAnsi="Franklin Gothic Book" w:cs="Times New Roman"/>
          <w:color w:val="002060"/>
        </w:rPr>
        <w:t>If self-employed, a signed statement certifying the amount of the individual’s Adjusted Gross Income (AGI) and the U.S. income tax paid for tax year 2022.</w:t>
      </w:r>
    </w:p>
    <w:p w14:paraId="4FD177D3" w14:textId="77777777" w:rsidR="00D03982" w:rsidRDefault="00D03982" w:rsidP="00D03982">
      <w:pPr>
        <w:spacing w:after="0"/>
        <w:rPr>
          <w:rFonts w:ascii="Franklin Gothic Book" w:hAnsi="Franklin Gothic Book" w:cs="Times New Roman"/>
          <w:color w:val="002060"/>
        </w:rPr>
      </w:pPr>
    </w:p>
    <w:p w14:paraId="29134883" w14:textId="1D6D2986" w:rsidR="00B7577F" w:rsidRDefault="00B7577F" w:rsidP="00D03982">
      <w:pPr>
        <w:spacing w:after="0"/>
        <w:rPr>
          <w:rFonts w:ascii="Franklin Gothic Book" w:hAnsi="Franklin Gothic Book" w:cs="Times New Roman"/>
          <w:b/>
          <w:bCs/>
          <w:color w:val="C00000"/>
          <w:sz w:val="24"/>
          <w:szCs w:val="24"/>
        </w:rPr>
      </w:pPr>
      <w:r w:rsidRPr="00B7577F">
        <w:rPr>
          <w:rFonts w:ascii="Franklin Gothic Book" w:hAnsi="Franklin Gothic Book" w:cs="Times New Roman"/>
          <w:b/>
          <w:bCs/>
          <w:color w:val="C00000"/>
          <w:sz w:val="24"/>
          <w:szCs w:val="24"/>
        </w:rPr>
        <w:t>Individuals Who Filed an Amended IRS Income Tax Return</w:t>
      </w:r>
    </w:p>
    <w:p w14:paraId="79D1CE82" w14:textId="77777777" w:rsidR="00535591" w:rsidRPr="00B7577F" w:rsidRDefault="00535591" w:rsidP="00D03982">
      <w:pPr>
        <w:spacing w:after="0"/>
        <w:rPr>
          <w:rFonts w:ascii="Franklin Gothic Book" w:hAnsi="Franklin Gothic Book" w:cs="Times New Roman"/>
          <w:b/>
          <w:bCs/>
          <w:color w:val="C00000"/>
          <w:sz w:val="24"/>
          <w:szCs w:val="24"/>
        </w:rPr>
      </w:pPr>
    </w:p>
    <w:p w14:paraId="4F95D331" w14:textId="77777777" w:rsidR="00B7577F" w:rsidRPr="00B7577F" w:rsidRDefault="00B7577F" w:rsidP="00B7577F">
      <w:pPr>
        <w:pStyle w:val="ListParagraph"/>
        <w:numPr>
          <w:ilvl w:val="0"/>
          <w:numId w:val="13"/>
        </w:numPr>
        <w:spacing w:after="0"/>
        <w:rPr>
          <w:rFonts w:ascii="Franklin Gothic Book" w:hAnsi="Franklin Gothic Book" w:cs="Times New Roman"/>
          <w:color w:val="002060"/>
        </w:rPr>
      </w:pPr>
      <w:r w:rsidRPr="00B7577F">
        <w:rPr>
          <w:rFonts w:ascii="Franklin Gothic Book" w:hAnsi="Franklin Gothic Book" w:cs="Times New Roman"/>
          <w:color w:val="002060"/>
        </w:rPr>
        <w:t>Updated income and tax information from the IRS on an ISIR record with all tax information from the original tax return</w:t>
      </w:r>
      <w:r w:rsidRPr="00B7577F">
        <w:rPr>
          <w:rFonts w:ascii="Franklin Gothic Book" w:hAnsi="Franklin Gothic Book" w:cs="Times New Roman"/>
          <w:color w:val="002060"/>
        </w:rPr>
        <w:t>.</w:t>
      </w:r>
    </w:p>
    <w:p w14:paraId="0C25C114" w14:textId="77777777" w:rsidR="00535591" w:rsidRDefault="00535591" w:rsidP="00535591">
      <w:pPr>
        <w:pStyle w:val="ListParagraph"/>
        <w:numPr>
          <w:ilvl w:val="0"/>
          <w:numId w:val="13"/>
        </w:numPr>
        <w:spacing w:after="0"/>
        <w:rPr>
          <w:rFonts w:ascii="Franklin Gothic Book" w:hAnsi="Franklin Gothic Book" w:cs="Times New Roman"/>
          <w:color w:val="002060"/>
        </w:rPr>
      </w:pPr>
      <w:r>
        <w:rPr>
          <w:rFonts w:ascii="Franklin Gothic Book" w:hAnsi="Franklin Gothic Book" w:cs="Times New Roman"/>
          <w:color w:val="002060"/>
        </w:rPr>
        <w:t xml:space="preserve">A. </w:t>
      </w:r>
      <w:r w:rsidR="00B7577F" w:rsidRPr="00B7577F">
        <w:rPr>
          <w:rFonts w:ascii="Franklin Gothic Book" w:hAnsi="Franklin Gothic Book" w:cs="Times New Roman"/>
          <w:color w:val="002060"/>
        </w:rPr>
        <w:t xml:space="preserve">A 2022 IRS Tax Return Transcript (that will only include information from the original tax return and does not have to be signed), or any other IRS tax transcript(s) that includes </w:t>
      </w:r>
      <w:r w:rsidRPr="00B7577F">
        <w:rPr>
          <w:rFonts w:ascii="Franklin Gothic Book" w:hAnsi="Franklin Gothic Book" w:cs="Times New Roman"/>
          <w:color w:val="002060"/>
        </w:rPr>
        <w:t>all</w:t>
      </w:r>
      <w:r w:rsidR="00B7577F" w:rsidRPr="00B7577F">
        <w:rPr>
          <w:rFonts w:ascii="Franklin Gothic Book" w:hAnsi="Franklin Gothic Book" w:cs="Times New Roman"/>
          <w:color w:val="002060"/>
        </w:rPr>
        <w:t xml:space="preserve"> the income and tax information required to be verified; </w:t>
      </w:r>
      <w:r w:rsidR="00B7577F" w:rsidRPr="00535591">
        <w:rPr>
          <w:rFonts w:ascii="Franklin Gothic Book" w:hAnsi="Franklin Gothic Book" w:cs="Times New Roman"/>
          <w:b/>
          <w:bCs/>
          <w:color w:val="002060"/>
        </w:rPr>
        <w:t>or</w:t>
      </w:r>
    </w:p>
    <w:p w14:paraId="1D07704F" w14:textId="00600524" w:rsidR="00B7577F" w:rsidRPr="00535591" w:rsidRDefault="00535591" w:rsidP="00535591">
      <w:pPr>
        <w:spacing w:after="0"/>
        <w:ind w:left="360" w:firstLine="360"/>
        <w:rPr>
          <w:rFonts w:ascii="Franklin Gothic Book" w:hAnsi="Franklin Gothic Book" w:cs="Times New Roman"/>
          <w:color w:val="002060"/>
        </w:rPr>
      </w:pPr>
      <w:r w:rsidRPr="00535591">
        <w:rPr>
          <w:rFonts w:ascii="Franklin Gothic Book" w:hAnsi="Franklin Gothic Book" w:cs="Times New Roman"/>
          <w:color w:val="002060"/>
        </w:rPr>
        <w:t xml:space="preserve">B. </w:t>
      </w:r>
      <w:r w:rsidR="00B7577F" w:rsidRPr="00535591">
        <w:rPr>
          <w:rFonts w:ascii="Franklin Gothic Book" w:hAnsi="Franklin Gothic Book" w:cs="Times New Roman"/>
          <w:color w:val="002060"/>
        </w:rPr>
        <w:t>A signed copy of the 2022 IRS Form 1040 and the applicable schedules that were filed with the IRS.</w:t>
      </w:r>
    </w:p>
    <w:p w14:paraId="4E0B386B" w14:textId="77777777" w:rsidR="00B7577F" w:rsidRDefault="00B7577F" w:rsidP="00FB7FAA">
      <w:pPr>
        <w:spacing w:after="0"/>
        <w:rPr>
          <w:rFonts w:ascii="Franklin Gothic Book" w:hAnsi="Franklin Gothic Book" w:cs="Times New Roman"/>
          <w:b/>
          <w:bCs/>
          <w:color w:val="C00000"/>
          <w:sz w:val="24"/>
          <w:szCs w:val="24"/>
        </w:rPr>
      </w:pPr>
    </w:p>
    <w:p w14:paraId="01262AE2" w14:textId="580835F7" w:rsidR="00D03982" w:rsidRDefault="00B7577F" w:rsidP="00FB7FAA">
      <w:pPr>
        <w:spacing w:after="0"/>
        <w:rPr>
          <w:rFonts w:ascii="Franklin Gothic Book" w:hAnsi="Franklin Gothic Book" w:cs="Times New Roman"/>
          <w:b/>
          <w:bCs/>
          <w:color w:val="C00000"/>
          <w:sz w:val="24"/>
          <w:szCs w:val="24"/>
        </w:rPr>
      </w:pPr>
      <w:r w:rsidRPr="00B7577F">
        <w:rPr>
          <w:rFonts w:ascii="Franklin Gothic Book" w:hAnsi="Franklin Gothic Book" w:cs="Times New Roman"/>
          <w:b/>
          <w:bCs/>
          <w:color w:val="C00000"/>
          <w:sz w:val="24"/>
          <w:szCs w:val="24"/>
        </w:rPr>
        <w:t>Individuals Who Were Victims of IRS Tax-Related Identity Theft:</w:t>
      </w:r>
    </w:p>
    <w:p w14:paraId="06304CF3" w14:textId="77777777" w:rsidR="00535591" w:rsidRPr="00B7577F" w:rsidRDefault="00535591" w:rsidP="00FB7FAA">
      <w:pPr>
        <w:spacing w:after="0"/>
        <w:rPr>
          <w:rFonts w:ascii="Franklin Gothic Book" w:hAnsi="Franklin Gothic Book" w:cs="Times New Roman"/>
          <w:b/>
          <w:bCs/>
          <w:color w:val="C00000"/>
          <w:sz w:val="24"/>
          <w:szCs w:val="24"/>
        </w:rPr>
      </w:pPr>
    </w:p>
    <w:p w14:paraId="5A37F64A" w14:textId="77777777" w:rsidR="00B7577F" w:rsidRPr="00B7577F" w:rsidRDefault="00B7577F" w:rsidP="00B7577F">
      <w:pPr>
        <w:pStyle w:val="ListParagraph"/>
        <w:numPr>
          <w:ilvl w:val="0"/>
          <w:numId w:val="10"/>
        </w:numPr>
        <w:spacing w:after="0"/>
        <w:rPr>
          <w:rFonts w:ascii="Franklin Gothic Book" w:hAnsi="Franklin Gothic Book" w:cs="Times New Roman"/>
          <w:color w:val="002060"/>
        </w:rPr>
      </w:pPr>
      <w:r w:rsidRPr="00B7577F">
        <w:rPr>
          <w:rFonts w:ascii="Franklin Gothic Book" w:hAnsi="Franklin Gothic Book" w:cs="Times New Roman"/>
          <w:color w:val="002060"/>
        </w:rPr>
        <w:t xml:space="preserve">A Tax Return </w:t>
      </w:r>
      <w:proofErr w:type="spellStart"/>
      <w:r w:rsidRPr="00B7577F">
        <w:rPr>
          <w:rFonts w:ascii="Franklin Gothic Book" w:hAnsi="Franklin Gothic Book" w:cs="Times New Roman"/>
          <w:color w:val="002060"/>
        </w:rPr>
        <w:t>DataBase</w:t>
      </w:r>
      <w:proofErr w:type="spellEnd"/>
      <w:r w:rsidRPr="00B7577F">
        <w:rPr>
          <w:rFonts w:ascii="Franklin Gothic Book" w:hAnsi="Franklin Gothic Book" w:cs="Times New Roman"/>
          <w:color w:val="002060"/>
        </w:rPr>
        <w:t xml:space="preserve"> View (TRDBV) transcript obtained from the IRS or, if unable to obtain a TRDBV, an equivalent document provided by the IRS or a copy of the signed 2022 income tax return and applicable schedules the individual filed with the IRS; </w:t>
      </w:r>
      <w:r w:rsidRPr="00B7577F">
        <w:rPr>
          <w:rFonts w:ascii="Franklin Gothic Book" w:hAnsi="Franklin Gothic Book" w:cs="Times New Roman"/>
          <w:b/>
          <w:bCs/>
          <w:color w:val="002060"/>
        </w:rPr>
        <w:t>and</w:t>
      </w:r>
      <w:r w:rsidRPr="00B7577F">
        <w:rPr>
          <w:rFonts w:ascii="Franklin Gothic Book" w:hAnsi="Franklin Gothic Book" w:cs="Times New Roman"/>
          <w:color w:val="002060"/>
        </w:rPr>
        <w:t xml:space="preserve"> </w:t>
      </w:r>
    </w:p>
    <w:p w14:paraId="2163C89D" w14:textId="55B7B77D" w:rsidR="00B7577F" w:rsidRPr="00B7577F" w:rsidRDefault="00B7577F" w:rsidP="00B7577F">
      <w:pPr>
        <w:pStyle w:val="ListParagraph"/>
        <w:numPr>
          <w:ilvl w:val="0"/>
          <w:numId w:val="10"/>
        </w:numPr>
        <w:spacing w:after="0"/>
        <w:rPr>
          <w:rFonts w:ascii="Franklin Gothic Book" w:hAnsi="Franklin Gothic Book" w:cs="Times New Roman"/>
          <w:color w:val="002060"/>
        </w:rPr>
      </w:pPr>
      <w:r w:rsidRPr="00B7577F">
        <w:rPr>
          <w:rFonts w:ascii="Franklin Gothic Book" w:hAnsi="Franklin Gothic Book" w:cs="Times New Roman"/>
          <w:color w:val="002060"/>
        </w:rPr>
        <w:t xml:space="preserve">A statement signed and dated by the tax filer indicating that he or she was a victim of IRS </w:t>
      </w:r>
      <w:r w:rsidRPr="00B7577F">
        <w:rPr>
          <w:rFonts w:ascii="Franklin Gothic Book" w:hAnsi="Franklin Gothic Book" w:cs="Times New Roman"/>
          <w:color w:val="002060"/>
        </w:rPr>
        <w:t>tax related</w:t>
      </w:r>
      <w:r w:rsidRPr="00B7577F">
        <w:rPr>
          <w:rFonts w:ascii="Franklin Gothic Book" w:hAnsi="Franklin Gothic Book" w:cs="Times New Roman"/>
          <w:color w:val="002060"/>
        </w:rPr>
        <w:t xml:space="preserve"> identity </w:t>
      </w:r>
      <w:r w:rsidRPr="00B7577F">
        <w:rPr>
          <w:rFonts w:ascii="Franklin Gothic Book" w:hAnsi="Franklin Gothic Book" w:cs="Times New Roman"/>
          <w:color w:val="002060"/>
        </w:rPr>
        <w:t>theft,</w:t>
      </w:r>
      <w:r w:rsidRPr="00B7577F">
        <w:rPr>
          <w:rFonts w:ascii="Franklin Gothic Book" w:hAnsi="Franklin Gothic Book" w:cs="Times New Roman"/>
          <w:color w:val="002060"/>
        </w:rPr>
        <w:t xml:space="preserve"> and that the IRS is aware of the tax-related identity theft.</w:t>
      </w:r>
    </w:p>
    <w:p w14:paraId="1C20C2A2" w14:textId="77777777" w:rsidR="00B7577F" w:rsidRPr="00B7577F" w:rsidRDefault="00B7577F" w:rsidP="00FB7FAA">
      <w:pPr>
        <w:spacing w:after="0"/>
        <w:rPr>
          <w:rFonts w:ascii="Franklin Gothic Book" w:hAnsi="Franklin Gothic Book" w:cs="Times New Roman"/>
          <w:color w:val="C00000"/>
          <w:sz w:val="24"/>
          <w:szCs w:val="24"/>
        </w:rPr>
      </w:pPr>
    </w:p>
    <w:p w14:paraId="7C85DB8E" w14:textId="311C81FE" w:rsidR="005D691C" w:rsidRDefault="00B7577F" w:rsidP="00FB7FAA">
      <w:pPr>
        <w:spacing w:after="0"/>
        <w:rPr>
          <w:rFonts w:ascii="Franklin Gothic Book" w:hAnsi="Franklin Gothic Book" w:cs="Times New Roman"/>
          <w:b/>
          <w:bCs/>
          <w:color w:val="C00000"/>
          <w:sz w:val="24"/>
          <w:szCs w:val="24"/>
        </w:rPr>
      </w:pPr>
      <w:r w:rsidRPr="00B7577F">
        <w:rPr>
          <w:rFonts w:ascii="Franklin Gothic Book" w:hAnsi="Franklin Gothic Book" w:cs="Times New Roman"/>
          <w:b/>
          <w:bCs/>
          <w:color w:val="C00000"/>
          <w:sz w:val="24"/>
          <w:szCs w:val="24"/>
        </w:rPr>
        <w:t>Individuals Who filed Non-IRS Income Tax Returns</w:t>
      </w:r>
    </w:p>
    <w:p w14:paraId="7D8527B8" w14:textId="77777777" w:rsidR="00535591" w:rsidRPr="00B7577F" w:rsidRDefault="00535591" w:rsidP="00FB7FAA">
      <w:pPr>
        <w:spacing w:after="0"/>
        <w:rPr>
          <w:rFonts w:ascii="Franklin Gothic Book" w:hAnsi="Franklin Gothic Book" w:cs="Times New Roman"/>
          <w:b/>
          <w:bCs/>
          <w:color w:val="C00000"/>
          <w:sz w:val="24"/>
          <w:szCs w:val="24"/>
        </w:rPr>
      </w:pPr>
    </w:p>
    <w:p w14:paraId="6529B25C" w14:textId="46EC7BC1" w:rsidR="00B7577F" w:rsidRPr="00B7577F" w:rsidRDefault="00B7577F" w:rsidP="00B7577F">
      <w:pPr>
        <w:pStyle w:val="ListParagraph"/>
        <w:numPr>
          <w:ilvl w:val="0"/>
          <w:numId w:val="11"/>
        </w:numPr>
        <w:spacing w:after="0"/>
        <w:rPr>
          <w:rFonts w:ascii="Franklin Gothic Book" w:hAnsi="Franklin Gothic Book" w:cs="Times New Roman"/>
          <w:color w:val="002060"/>
        </w:rPr>
      </w:pPr>
      <w:r w:rsidRPr="00B7577F">
        <w:rPr>
          <w:rFonts w:ascii="Franklin Gothic Book" w:hAnsi="Franklin Gothic Book" w:cs="Times New Roman"/>
          <w:color w:val="002060"/>
        </w:rPr>
        <w:t>A tax filer who filed an income tax return with a tax authority other than the IRS may provide a signed copy of his or her income tax return that was filed with the relevant tax authority. However, if we question the accuracy of the information on the signed copy of the income tax return, the tax filer must provide us with a copy of the tax account information issued by the relevant tax authority before verification can be completed.</w:t>
      </w:r>
    </w:p>
    <w:p w14:paraId="0764526A" w14:textId="77777777" w:rsidR="005D691C" w:rsidRDefault="005D691C" w:rsidP="00FB7FAA">
      <w:pPr>
        <w:spacing w:after="0"/>
        <w:rPr>
          <w:rFonts w:ascii="Franklin Gothic Book" w:hAnsi="Franklin Gothic Book" w:cs="Times New Roman"/>
          <w:color w:val="000000" w:themeColor="text1"/>
        </w:rPr>
      </w:pPr>
    </w:p>
    <w:p w14:paraId="41261F85" w14:textId="77777777" w:rsidR="005D691C" w:rsidRPr="001E36E9" w:rsidRDefault="005D691C" w:rsidP="00FB7FAA">
      <w:pPr>
        <w:spacing w:after="0"/>
        <w:rPr>
          <w:rFonts w:ascii="Franklin Gothic Book" w:hAnsi="Franklin Gothic Book" w:cs="Times New Roman"/>
          <w:color w:val="000000" w:themeColor="text1"/>
        </w:rPr>
      </w:pPr>
    </w:p>
    <w:sectPr w:rsidR="005D691C" w:rsidRPr="001E36E9" w:rsidSect="00CA24F2">
      <w:headerReference w:type="default" r:id="rId10"/>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112A" w14:textId="77777777" w:rsidR="006D388F" w:rsidRDefault="006D388F" w:rsidP="00B91189">
      <w:pPr>
        <w:spacing w:after="0"/>
      </w:pPr>
      <w:r>
        <w:separator/>
      </w:r>
    </w:p>
  </w:endnote>
  <w:endnote w:type="continuationSeparator" w:id="0">
    <w:p w14:paraId="39448EC9" w14:textId="77777777" w:rsidR="006D388F" w:rsidRDefault="006D388F" w:rsidP="00B911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F978" w14:textId="75668A71" w:rsidR="001E618E" w:rsidRPr="001E36E9" w:rsidRDefault="00AF3B15" w:rsidP="009946DB">
    <w:pPr>
      <w:tabs>
        <w:tab w:val="right" w:pos="10800"/>
      </w:tabs>
      <w:spacing w:after="0"/>
      <w:jc w:val="both"/>
      <w:rPr>
        <w:rFonts w:ascii="Franklin Gothic Book" w:hAnsi="Franklin Gothic Book"/>
        <w:i/>
        <w:color w:val="002060"/>
        <w:sz w:val="18"/>
      </w:rPr>
    </w:pPr>
    <w:r w:rsidRPr="001E36E9">
      <w:rPr>
        <w:rFonts w:ascii="Franklin Gothic Book" w:hAnsi="Franklin Gothic Book"/>
        <w:i/>
        <w:color w:val="002060"/>
        <w:sz w:val="18"/>
      </w:rPr>
      <w:t xml:space="preserve">Itawamba Community College is an equal opportunity institution. For more information, contact </w:t>
    </w:r>
    <w:r w:rsidR="001E36E9">
      <w:rPr>
        <w:rFonts w:ascii="Franklin Gothic Book" w:hAnsi="Franklin Gothic Book"/>
        <w:i/>
        <w:color w:val="002060"/>
        <w:sz w:val="18"/>
      </w:rPr>
      <w:t>the Vice President of Student Services</w:t>
    </w:r>
    <w:r w:rsidRPr="001E36E9">
      <w:rPr>
        <w:rFonts w:ascii="Franklin Gothic Book" w:hAnsi="Franklin Gothic Book"/>
        <w:i/>
        <w:color w:val="002060"/>
        <w:sz w:val="18"/>
      </w:rPr>
      <w:t xml:space="preserve">, 602 West Hill Street, Fulton, MS 38843, or email </w:t>
    </w:r>
    <w:hyperlink r:id="rId1" w:history="1">
      <w:r w:rsidRPr="001E36E9">
        <w:rPr>
          <w:rStyle w:val="Hyperlink"/>
          <w:rFonts w:ascii="Franklin Gothic Book" w:hAnsi="Franklin Gothic Book"/>
          <w:i/>
          <w:sz w:val="18"/>
        </w:rPr>
        <w:t>TitleIXCoordinator@iccms.edu</w:t>
      </w:r>
    </w:hyperlink>
    <w:r w:rsidRPr="001E36E9">
      <w:rPr>
        <w:rFonts w:ascii="Franklin Gothic Book" w:hAnsi="Franklin Gothic Book"/>
        <w:i/>
        <w:color w:val="002060"/>
        <w:sz w:val="18"/>
      </w:rPr>
      <w:t xml:space="preserve">. </w:t>
    </w:r>
    <w:r w:rsidRPr="001E36E9">
      <w:rPr>
        <w:rFonts w:ascii="Franklin Gothic Book" w:hAnsi="Franklin Gothic Book"/>
        <w:i/>
        <w:color w:val="002060"/>
        <w:sz w:val="18"/>
      </w:rPr>
      <w:tab/>
      <w:t xml:space="preserve">Revised </w:t>
    </w:r>
    <w:r w:rsidR="00A5390F">
      <w:rPr>
        <w:rFonts w:ascii="Franklin Gothic Book" w:hAnsi="Franklin Gothic Book"/>
        <w:i/>
        <w:color w:val="002060"/>
        <w:sz w:val="18"/>
      </w:rPr>
      <w:t>10</w:t>
    </w:r>
    <w:r w:rsidR="001E618E" w:rsidRPr="001E36E9">
      <w:rPr>
        <w:rFonts w:ascii="Franklin Gothic Book" w:hAnsi="Franklin Gothic Book"/>
        <w:i/>
        <w:color w:val="002060"/>
        <w:sz w:val="18"/>
      </w:rPr>
      <w:t>.</w:t>
    </w:r>
    <w:r w:rsidR="00A5390F">
      <w:rPr>
        <w:rFonts w:ascii="Franklin Gothic Book" w:hAnsi="Franklin Gothic Book"/>
        <w:i/>
        <w:color w:val="002060"/>
        <w:sz w:val="18"/>
      </w:rPr>
      <w:t>0</w:t>
    </w:r>
    <w:r w:rsidR="001D7D62" w:rsidRPr="001E36E9">
      <w:rPr>
        <w:rFonts w:ascii="Franklin Gothic Book" w:hAnsi="Franklin Gothic Book"/>
        <w:i/>
        <w:color w:val="002060"/>
        <w:sz w:val="18"/>
      </w:rPr>
      <w:t>3.23</w:t>
    </w:r>
    <w:r w:rsidR="001E618E" w:rsidRPr="001E36E9">
      <w:rPr>
        <w:rFonts w:ascii="Franklin Gothic Book" w:hAnsi="Franklin Gothic Book"/>
        <w:i/>
        <w:color w:val="002060"/>
        <w:sz w:val="18"/>
      </w:rPr>
      <w:t xml:space="preserve"> </w:t>
    </w:r>
    <w:proofErr w:type="gramStart"/>
    <w:r w:rsidR="001E618E" w:rsidRPr="001E36E9">
      <w:rPr>
        <w:rFonts w:ascii="Franklin Gothic Book" w:hAnsi="Franklin Gothic Book"/>
        <w:i/>
        <w:color w:val="002060"/>
        <w:sz w:val="18"/>
      </w:rPr>
      <w:t>CT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E033" w14:textId="77777777" w:rsidR="006D388F" w:rsidRDefault="006D388F" w:rsidP="00B91189">
      <w:pPr>
        <w:spacing w:after="0"/>
      </w:pPr>
      <w:r>
        <w:separator/>
      </w:r>
    </w:p>
  </w:footnote>
  <w:footnote w:type="continuationSeparator" w:id="0">
    <w:p w14:paraId="3892C3AD" w14:textId="77777777" w:rsidR="006D388F" w:rsidRDefault="006D388F" w:rsidP="00B911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E72F" w14:textId="0CE00755" w:rsidR="001E36E9" w:rsidRDefault="001E36E9">
    <w:pPr>
      <w:pStyle w:val="Header"/>
    </w:pPr>
    <w:r>
      <w:rPr>
        <w:noProof/>
        <w:color w:val="000000" w:themeColor="text1"/>
      </w:rPr>
      <mc:AlternateContent>
        <mc:Choice Requires="wps">
          <w:drawing>
            <wp:anchor distT="45720" distB="45720" distL="114300" distR="114300" simplePos="0" relativeHeight="251661312" behindDoc="0" locked="0" layoutInCell="1" allowOverlap="1" wp14:anchorId="191A9280" wp14:editId="1BBF3D47">
              <wp:simplePos x="0" y="0"/>
              <wp:positionH relativeFrom="column">
                <wp:posOffset>4905375</wp:posOffset>
              </wp:positionH>
              <wp:positionV relativeFrom="paragraph">
                <wp:posOffset>-64770</wp:posOffset>
              </wp:positionV>
              <wp:extent cx="1992630" cy="1024890"/>
              <wp:effectExtent l="19050" t="16510" r="1714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024890"/>
                      </a:xfrm>
                      <a:prstGeom prst="rect">
                        <a:avLst/>
                      </a:prstGeom>
                      <a:solidFill>
                        <a:srgbClr val="C00000"/>
                      </a:solidFill>
                      <a:ln w="25400">
                        <a:solidFill>
                          <a:srgbClr val="000000"/>
                        </a:solidFill>
                        <a:miter lim="800000"/>
                        <a:headEnd/>
                        <a:tailEnd/>
                      </a:ln>
                    </wps:spPr>
                    <wps:txbx>
                      <w:txbxContent>
                        <w:p w14:paraId="4CC31060" w14:textId="77777777" w:rsidR="001E36E9" w:rsidRPr="00F108A5" w:rsidRDefault="001E36E9" w:rsidP="001E36E9">
                          <w:pPr>
                            <w:pStyle w:val="NoSpacing"/>
                            <w:jc w:val="center"/>
                            <w:rPr>
                              <w:rFonts w:ascii="Lucida Bright" w:hAnsi="Lucida Bright"/>
                              <w:b/>
                              <w:bCs/>
                              <w:sz w:val="18"/>
                              <w:szCs w:val="18"/>
                            </w:rPr>
                          </w:pPr>
                          <w:r w:rsidRPr="00F108A5">
                            <w:rPr>
                              <w:rFonts w:ascii="Lucida Bright" w:hAnsi="Lucida Bright"/>
                              <w:b/>
                              <w:bCs/>
                              <w:sz w:val="18"/>
                              <w:szCs w:val="18"/>
                            </w:rPr>
                            <w:t>To submit your documents</w:t>
                          </w:r>
                        </w:p>
                        <w:p w14:paraId="72580A50" w14:textId="77777777" w:rsidR="001E36E9" w:rsidRPr="00F108A5" w:rsidRDefault="001E36E9" w:rsidP="001E36E9">
                          <w:pPr>
                            <w:pStyle w:val="NoSpacing"/>
                            <w:jc w:val="center"/>
                            <w:rPr>
                              <w:rFonts w:ascii="Georgia" w:hAnsi="Georgia"/>
                              <w:b/>
                              <w:bCs/>
                              <w:color w:val="C00000"/>
                              <w:sz w:val="18"/>
                              <w:szCs w:val="18"/>
                            </w:rPr>
                          </w:pPr>
                          <w:r w:rsidRPr="00F108A5">
                            <w:rPr>
                              <w:rFonts w:ascii="Lucida Bright" w:hAnsi="Lucida Bright"/>
                              <w:b/>
                              <w:bCs/>
                              <w:sz w:val="18"/>
                              <w:szCs w:val="18"/>
                            </w:rPr>
                            <w:t xml:space="preserve">Log in to </w:t>
                          </w:r>
                          <w:proofErr w:type="spellStart"/>
                          <w:r w:rsidRPr="00F108A5">
                            <w:rPr>
                              <w:rFonts w:ascii="Lucida Bright" w:hAnsi="Lucida Bright"/>
                              <w:b/>
                              <w:bCs/>
                              <w:sz w:val="18"/>
                              <w:szCs w:val="18"/>
                            </w:rPr>
                            <w:t>myTribe</w:t>
                          </w:r>
                          <w:proofErr w:type="spellEnd"/>
                          <w:r w:rsidRPr="00F108A5">
                            <w:rPr>
                              <w:rFonts w:ascii="Lucida Bright" w:hAnsi="Lucida Bright"/>
                              <w:b/>
                              <w:bCs/>
                              <w:sz w:val="18"/>
                              <w:szCs w:val="18"/>
                            </w:rPr>
                            <w:t xml:space="preserve"> and </w:t>
                          </w:r>
                          <w:proofErr w:type="gramStart"/>
                          <w:r w:rsidRPr="00F108A5">
                            <w:rPr>
                              <w:rFonts w:ascii="Lucida Bright" w:hAnsi="Lucida Bright"/>
                              <w:b/>
                              <w:bCs/>
                              <w:sz w:val="18"/>
                              <w:szCs w:val="18"/>
                            </w:rPr>
                            <w:t>select</w:t>
                          </w:r>
                          <w:proofErr w:type="gramEnd"/>
                        </w:p>
                        <w:p w14:paraId="36909E4B" w14:textId="77777777" w:rsidR="001E36E9" w:rsidRPr="007D3969" w:rsidRDefault="001E36E9" w:rsidP="001E36E9">
                          <w:pPr>
                            <w:pStyle w:val="NoSpacing"/>
                            <w:jc w:val="center"/>
                            <w:rPr>
                              <w:rFonts w:ascii="Georgia" w:hAnsi="Georgia"/>
                              <w:color w:val="C00000"/>
                              <w:sz w:val="18"/>
                              <w:szCs w:val="18"/>
                            </w:rPr>
                          </w:pPr>
                        </w:p>
                        <w:p w14:paraId="65156734" w14:textId="77777777" w:rsidR="001E36E9" w:rsidRPr="007D3969" w:rsidRDefault="001E36E9" w:rsidP="001E36E9">
                          <w:pPr>
                            <w:pStyle w:val="NoSpacing"/>
                            <w:jc w:val="center"/>
                            <w:rPr>
                              <w:rFonts w:ascii="Georgia" w:hAnsi="Georgia"/>
                              <w:color w:val="C00000"/>
                              <w:sz w:val="18"/>
                              <w:szCs w:val="18"/>
                            </w:rPr>
                          </w:pPr>
                          <w:r w:rsidRPr="007D3969">
                            <w:rPr>
                              <w:rFonts w:ascii="Georgia" w:hAnsi="Georgia"/>
                              <w:noProof/>
                              <w:color w:val="C00000"/>
                              <w:sz w:val="14"/>
                              <w:szCs w:val="14"/>
                            </w:rPr>
                            <w:drawing>
                              <wp:inline distT="0" distB="0" distL="0" distR="0" wp14:anchorId="7A7DAB69" wp14:editId="4225D5F4">
                                <wp:extent cx="1295400" cy="219075"/>
                                <wp:effectExtent l="0" t="0" r="0" b="9525"/>
                                <wp:docPr id="1909905283" name="Picture 190990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noFill/>
                                        <a:ln>
                                          <a:noFill/>
                                        </a:ln>
                                      </pic:spPr>
                                    </pic:pic>
                                  </a:graphicData>
                                </a:graphic>
                              </wp:inline>
                            </w:drawing>
                          </w:r>
                        </w:p>
                        <w:p w14:paraId="01252C6E" w14:textId="77777777" w:rsidR="001E36E9" w:rsidRPr="007D3969" w:rsidRDefault="001E36E9" w:rsidP="001E36E9">
                          <w:pPr>
                            <w:pStyle w:val="NoSpacing"/>
                            <w:jc w:val="center"/>
                            <w:rPr>
                              <w:rFonts w:ascii="Georgia" w:hAnsi="Georgia"/>
                              <w:color w:val="C00000"/>
                              <w:sz w:val="14"/>
                              <w:szCs w:val="14"/>
                            </w:rPr>
                          </w:pPr>
                        </w:p>
                        <w:p w14:paraId="0A263914" w14:textId="2EAFCD1B" w:rsidR="001E36E9" w:rsidRPr="00F108A5" w:rsidRDefault="001E36E9" w:rsidP="001E36E9">
                          <w:pPr>
                            <w:jc w:val="center"/>
                            <w:rPr>
                              <w:rFonts w:ascii="Lucida Bright" w:hAnsi="Lucida Bright"/>
                              <w:b/>
                              <w:bCs/>
                              <w:sz w:val="18"/>
                              <w:szCs w:val="18"/>
                            </w:rPr>
                          </w:pPr>
                          <w:r w:rsidRPr="00F108A5">
                            <w:rPr>
                              <w:rFonts w:ascii="Lucida Bright" w:hAnsi="Lucida Bright"/>
                              <w:b/>
                              <w:bCs/>
                              <w:sz w:val="18"/>
                              <w:szCs w:val="18"/>
                            </w:rPr>
                            <w:t>In the upper left corner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A9280" id="_x0000_t202" coordsize="21600,21600" o:spt="202" path="m,l,21600r21600,l21600,xe">
              <v:stroke joinstyle="miter"/>
              <v:path gradientshapeok="t" o:connecttype="rect"/>
            </v:shapetype>
            <v:shape id="Text Box 3" o:spid="_x0000_s1026" type="#_x0000_t202" style="position:absolute;margin-left:386.25pt;margin-top:-5.1pt;width:156.9pt;height:8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" fillcolor="#c00000" strokeweight="2pt">
              <v:textbox>
                <w:txbxContent>
                  <w:p w14:paraId="4CC31060" w14:textId="77777777" w:rsidR="001E36E9" w:rsidRPr="00F108A5" w:rsidRDefault="001E36E9" w:rsidP="001E36E9">
                    <w:pPr>
                      <w:pStyle w:val="NoSpacing"/>
                      <w:jc w:val="center"/>
                      <w:rPr>
                        <w:rFonts w:ascii="Lucida Bright" w:hAnsi="Lucida Bright"/>
                        <w:b/>
                        <w:bCs/>
                        <w:sz w:val="18"/>
                        <w:szCs w:val="18"/>
                      </w:rPr>
                    </w:pPr>
                    <w:r w:rsidRPr="00F108A5">
                      <w:rPr>
                        <w:rFonts w:ascii="Lucida Bright" w:hAnsi="Lucida Bright"/>
                        <w:b/>
                        <w:bCs/>
                        <w:sz w:val="18"/>
                        <w:szCs w:val="18"/>
                      </w:rPr>
                      <w:t>To submit your documents</w:t>
                    </w:r>
                  </w:p>
                  <w:p w14:paraId="72580A50" w14:textId="77777777" w:rsidR="001E36E9" w:rsidRPr="00F108A5" w:rsidRDefault="001E36E9" w:rsidP="001E36E9">
                    <w:pPr>
                      <w:pStyle w:val="NoSpacing"/>
                      <w:jc w:val="center"/>
                      <w:rPr>
                        <w:rFonts w:ascii="Georgia" w:hAnsi="Georgia"/>
                        <w:b/>
                        <w:bCs/>
                        <w:color w:val="C00000"/>
                        <w:sz w:val="18"/>
                        <w:szCs w:val="18"/>
                      </w:rPr>
                    </w:pPr>
                    <w:r w:rsidRPr="00F108A5">
                      <w:rPr>
                        <w:rFonts w:ascii="Lucida Bright" w:hAnsi="Lucida Bright"/>
                        <w:b/>
                        <w:bCs/>
                        <w:sz w:val="18"/>
                        <w:szCs w:val="18"/>
                      </w:rPr>
                      <w:t>Log in to myTribe and select</w:t>
                    </w:r>
                  </w:p>
                  <w:p w14:paraId="36909E4B" w14:textId="77777777" w:rsidR="001E36E9" w:rsidRPr="007D3969" w:rsidRDefault="001E36E9" w:rsidP="001E36E9">
                    <w:pPr>
                      <w:pStyle w:val="NoSpacing"/>
                      <w:jc w:val="center"/>
                      <w:rPr>
                        <w:rFonts w:ascii="Georgia" w:hAnsi="Georgia"/>
                        <w:color w:val="C00000"/>
                        <w:sz w:val="18"/>
                        <w:szCs w:val="18"/>
                      </w:rPr>
                    </w:pPr>
                  </w:p>
                  <w:p w14:paraId="65156734" w14:textId="77777777" w:rsidR="001E36E9" w:rsidRPr="007D3969" w:rsidRDefault="001E36E9" w:rsidP="001E36E9">
                    <w:pPr>
                      <w:pStyle w:val="NoSpacing"/>
                      <w:jc w:val="center"/>
                      <w:rPr>
                        <w:rFonts w:ascii="Georgia" w:hAnsi="Georgia"/>
                        <w:color w:val="C00000"/>
                        <w:sz w:val="18"/>
                        <w:szCs w:val="18"/>
                      </w:rPr>
                    </w:pPr>
                    <w:r w:rsidRPr="007D3969">
                      <w:rPr>
                        <w:rFonts w:ascii="Georgia" w:hAnsi="Georgia"/>
                        <w:noProof/>
                        <w:color w:val="C00000"/>
                        <w:sz w:val="14"/>
                        <w:szCs w:val="14"/>
                      </w:rPr>
                      <w:drawing>
                        <wp:inline distT="0" distB="0" distL="0" distR="0" wp14:anchorId="7A7DAB69" wp14:editId="4225D5F4">
                          <wp:extent cx="1295400" cy="219075"/>
                          <wp:effectExtent l="0" t="0" r="0" b="9525"/>
                          <wp:docPr id="1909905283" name="Picture 190990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noFill/>
                                  <a:ln>
                                    <a:noFill/>
                                  </a:ln>
                                </pic:spPr>
                              </pic:pic>
                            </a:graphicData>
                          </a:graphic>
                        </wp:inline>
                      </w:drawing>
                    </w:r>
                  </w:p>
                  <w:p w14:paraId="01252C6E" w14:textId="77777777" w:rsidR="001E36E9" w:rsidRPr="007D3969" w:rsidRDefault="001E36E9" w:rsidP="001E36E9">
                    <w:pPr>
                      <w:pStyle w:val="NoSpacing"/>
                      <w:jc w:val="center"/>
                      <w:rPr>
                        <w:rFonts w:ascii="Georgia" w:hAnsi="Georgia"/>
                        <w:color w:val="C00000"/>
                        <w:sz w:val="14"/>
                        <w:szCs w:val="14"/>
                      </w:rPr>
                    </w:pPr>
                  </w:p>
                  <w:p w14:paraId="0A263914" w14:textId="2EAFCD1B" w:rsidR="001E36E9" w:rsidRPr="00F108A5" w:rsidRDefault="001E36E9" w:rsidP="001E36E9">
                    <w:pPr>
                      <w:jc w:val="center"/>
                      <w:rPr>
                        <w:rFonts w:ascii="Lucida Bright" w:hAnsi="Lucida Bright"/>
                        <w:b/>
                        <w:bCs/>
                        <w:sz w:val="18"/>
                        <w:szCs w:val="18"/>
                      </w:rPr>
                    </w:pPr>
                    <w:r w:rsidRPr="00F108A5">
                      <w:rPr>
                        <w:rFonts w:ascii="Lucida Bright" w:hAnsi="Lucida Bright"/>
                        <w:b/>
                        <w:bCs/>
                        <w:sz w:val="18"/>
                        <w:szCs w:val="18"/>
                      </w:rPr>
                      <w:t>In the upper left corner</w:t>
                    </w:r>
                  </w:p>
                </w:txbxContent>
              </v:textbox>
              <w10:wrap type="square"/>
            </v:shape>
          </w:pict>
        </mc:Fallback>
      </mc:AlternateContent>
    </w:r>
    <w:r w:rsidRPr="000504AD">
      <w:rPr>
        <w:noProof/>
        <w:color w:val="000000" w:themeColor="text1"/>
      </w:rPr>
      <w:drawing>
        <wp:anchor distT="0" distB="0" distL="114300" distR="114300" simplePos="0" relativeHeight="251663360" behindDoc="0" locked="0" layoutInCell="1" allowOverlap="1" wp14:anchorId="0402F02F" wp14:editId="78E2B99B">
          <wp:simplePos x="0" y="0"/>
          <wp:positionH relativeFrom="margin">
            <wp:posOffset>-76200</wp:posOffset>
          </wp:positionH>
          <wp:positionV relativeFrom="margin">
            <wp:posOffset>-457835</wp:posOffset>
          </wp:positionV>
          <wp:extent cx="3276600" cy="629065"/>
          <wp:effectExtent l="0" t="0" r="0" b="0"/>
          <wp:wrapSquare wrapText="bothSides"/>
          <wp:docPr id="1874944178" name="Picture 18749441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76600" cy="629065"/>
                  </a:xfrm>
                  <a:prstGeom prst="rect">
                    <a:avLst/>
                  </a:prstGeom>
                </pic:spPr>
              </pic:pic>
            </a:graphicData>
          </a:graphic>
        </wp:anchor>
      </w:drawing>
    </w:r>
  </w:p>
  <w:p w14:paraId="604BFF34" w14:textId="12F3F3C7" w:rsidR="00285C4C" w:rsidRDefault="00285C4C" w:rsidP="003958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FD2"/>
    <w:multiLevelType w:val="hybridMultilevel"/>
    <w:tmpl w:val="77E02D52"/>
    <w:lvl w:ilvl="0" w:tplc="A4DAA93E">
      <w:numFmt w:val="bullet"/>
      <w:lvlText w:val="•"/>
      <w:lvlJc w:val="left"/>
      <w:pPr>
        <w:ind w:left="1080" w:hanging="360"/>
      </w:pPr>
      <w:rPr>
        <w:rFonts w:ascii="Franklin Gothic Book" w:eastAsiaTheme="minorHAnsi"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07B09"/>
    <w:multiLevelType w:val="hybridMultilevel"/>
    <w:tmpl w:val="C4BE3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84474"/>
    <w:multiLevelType w:val="hybridMultilevel"/>
    <w:tmpl w:val="5FB2A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A44B1"/>
    <w:multiLevelType w:val="hybridMultilevel"/>
    <w:tmpl w:val="690C657A"/>
    <w:lvl w:ilvl="0" w:tplc="1C9CE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884B6F"/>
    <w:multiLevelType w:val="hybridMultilevel"/>
    <w:tmpl w:val="35AEAA76"/>
    <w:lvl w:ilvl="0" w:tplc="A4DAA93E">
      <w:numFmt w:val="bullet"/>
      <w:lvlText w:val="•"/>
      <w:lvlJc w:val="left"/>
      <w:pPr>
        <w:ind w:left="1080" w:hanging="360"/>
      </w:pPr>
      <w:rPr>
        <w:rFonts w:ascii="Franklin Gothic Book" w:eastAsiaTheme="minorHAnsi"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281AC7"/>
    <w:multiLevelType w:val="hybridMultilevel"/>
    <w:tmpl w:val="1CD6BBF2"/>
    <w:lvl w:ilvl="0" w:tplc="C5328E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A3F2A"/>
    <w:multiLevelType w:val="hybridMultilevel"/>
    <w:tmpl w:val="9D3C9918"/>
    <w:lvl w:ilvl="0" w:tplc="F8544FC4">
      <w:start w:val="1"/>
      <w:numFmt w:val="bullet"/>
      <w:lvlText w:val=""/>
      <w:lvlJc w:val="left"/>
      <w:pPr>
        <w:ind w:left="1440" w:hanging="360"/>
      </w:pPr>
      <w:rPr>
        <w:rFonts w:ascii="Wingdings" w:hAnsi="Wingdings" w:hint="default"/>
      </w:rPr>
    </w:lvl>
    <w:lvl w:ilvl="1" w:tplc="CF8E3486">
      <w:start w:val="1"/>
      <w:numFmt w:val="bullet"/>
      <w:lvlText w:val=""/>
      <w:lvlJc w:val="left"/>
      <w:pPr>
        <w:ind w:left="1440" w:hanging="360"/>
      </w:pPr>
      <w:rPr>
        <w:rFonts w:ascii="Wingdings" w:hAnsi="Wingdings" w:hint="default"/>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E0DC5"/>
    <w:multiLevelType w:val="hybridMultilevel"/>
    <w:tmpl w:val="DB2807A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55863"/>
    <w:multiLevelType w:val="hybridMultilevel"/>
    <w:tmpl w:val="60CAA18C"/>
    <w:lvl w:ilvl="0" w:tplc="A4224E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875D7"/>
    <w:multiLevelType w:val="hybridMultilevel"/>
    <w:tmpl w:val="6E8C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33E89"/>
    <w:multiLevelType w:val="hybridMultilevel"/>
    <w:tmpl w:val="CC6A7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52526"/>
    <w:multiLevelType w:val="hybridMultilevel"/>
    <w:tmpl w:val="F9140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27929"/>
    <w:multiLevelType w:val="hybridMultilevel"/>
    <w:tmpl w:val="5584FF18"/>
    <w:lvl w:ilvl="0" w:tplc="EEE8F6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96D2B"/>
    <w:multiLevelType w:val="hybridMultilevel"/>
    <w:tmpl w:val="988C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54304">
    <w:abstractNumId w:val="12"/>
  </w:num>
  <w:num w:numId="2" w16cid:durableId="1016661727">
    <w:abstractNumId w:val="5"/>
  </w:num>
  <w:num w:numId="3" w16cid:durableId="1071925334">
    <w:abstractNumId w:val="6"/>
  </w:num>
  <w:num w:numId="4" w16cid:durableId="472984659">
    <w:abstractNumId w:val="2"/>
  </w:num>
  <w:num w:numId="5" w16cid:durableId="1521047035">
    <w:abstractNumId w:val="8"/>
  </w:num>
  <w:num w:numId="6" w16cid:durableId="2977535">
    <w:abstractNumId w:val="1"/>
  </w:num>
  <w:num w:numId="7" w16cid:durableId="670837921">
    <w:abstractNumId w:val="4"/>
  </w:num>
  <w:num w:numId="8" w16cid:durableId="500976096">
    <w:abstractNumId w:val="10"/>
  </w:num>
  <w:num w:numId="9" w16cid:durableId="927301043">
    <w:abstractNumId w:val="0"/>
  </w:num>
  <w:num w:numId="10" w16cid:durableId="1290285574">
    <w:abstractNumId w:val="13"/>
  </w:num>
  <w:num w:numId="11" w16cid:durableId="1895576022">
    <w:abstractNumId w:val="3"/>
  </w:num>
  <w:num w:numId="12" w16cid:durableId="2089419715">
    <w:abstractNumId w:val="11"/>
  </w:num>
  <w:num w:numId="13" w16cid:durableId="709956556">
    <w:abstractNumId w:val="9"/>
  </w:num>
  <w:num w:numId="14" w16cid:durableId="1299917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68"/>
    <w:rsid w:val="0001025B"/>
    <w:rsid w:val="0003633A"/>
    <w:rsid w:val="000504AD"/>
    <w:rsid w:val="000D3EB5"/>
    <w:rsid w:val="000E4768"/>
    <w:rsid w:val="000F0955"/>
    <w:rsid w:val="000F09EE"/>
    <w:rsid w:val="000F2494"/>
    <w:rsid w:val="00144B78"/>
    <w:rsid w:val="001A2297"/>
    <w:rsid w:val="001A7692"/>
    <w:rsid w:val="001C089F"/>
    <w:rsid w:val="001C62C0"/>
    <w:rsid w:val="001D7D62"/>
    <w:rsid w:val="001E36E9"/>
    <w:rsid w:val="001E618E"/>
    <w:rsid w:val="00204B91"/>
    <w:rsid w:val="00207BD8"/>
    <w:rsid w:val="0022689F"/>
    <w:rsid w:val="00230A7A"/>
    <w:rsid w:val="002346BA"/>
    <w:rsid w:val="0026631E"/>
    <w:rsid w:val="002674A3"/>
    <w:rsid w:val="00267CFC"/>
    <w:rsid w:val="00272A82"/>
    <w:rsid w:val="00285C4C"/>
    <w:rsid w:val="002A7D83"/>
    <w:rsid w:val="002B07E5"/>
    <w:rsid w:val="002C7824"/>
    <w:rsid w:val="002F00F6"/>
    <w:rsid w:val="002F1068"/>
    <w:rsid w:val="00301ECA"/>
    <w:rsid w:val="00345A3D"/>
    <w:rsid w:val="0038129E"/>
    <w:rsid w:val="0039582A"/>
    <w:rsid w:val="003B301E"/>
    <w:rsid w:val="003B4825"/>
    <w:rsid w:val="003D43BC"/>
    <w:rsid w:val="003F6054"/>
    <w:rsid w:val="004146C1"/>
    <w:rsid w:val="00443CF8"/>
    <w:rsid w:val="0044696A"/>
    <w:rsid w:val="004508C5"/>
    <w:rsid w:val="004E5C98"/>
    <w:rsid w:val="00535591"/>
    <w:rsid w:val="00593E0C"/>
    <w:rsid w:val="005B1714"/>
    <w:rsid w:val="005D691C"/>
    <w:rsid w:val="005F2E19"/>
    <w:rsid w:val="005F49AA"/>
    <w:rsid w:val="00652E61"/>
    <w:rsid w:val="0066440F"/>
    <w:rsid w:val="0068468C"/>
    <w:rsid w:val="006A3A7E"/>
    <w:rsid w:val="006B0161"/>
    <w:rsid w:val="006B6830"/>
    <w:rsid w:val="006D1585"/>
    <w:rsid w:val="006D388F"/>
    <w:rsid w:val="006E619D"/>
    <w:rsid w:val="006F45DD"/>
    <w:rsid w:val="007300EB"/>
    <w:rsid w:val="00740987"/>
    <w:rsid w:val="00746C66"/>
    <w:rsid w:val="00747FCA"/>
    <w:rsid w:val="00753DDF"/>
    <w:rsid w:val="00797530"/>
    <w:rsid w:val="007D76C4"/>
    <w:rsid w:val="007E76FF"/>
    <w:rsid w:val="00867B68"/>
    <w:rsid w:val="00887DD1"/>
    <w:rsid w:val="008904BD"/>
    <w:rsid w:val="0089166B"/>
    <w:rsid w:val="008E5FF8"/>
    <w:rsid w:val="00922809"/>
    <w:rsid w:val="0092664C"/>
    <w:rsid w:val="00933FDA"/>
    <w:rsid w:val="00946980"/>
    <w:rsid w:val="00950D36"/>
    <w:rsid w:val="00956B50"/>
    <w:rsid w:val="00965FED"/>
    <w:rsid w:val="00992E29"/>
    <w:rsid w:val="009946DB"/>
    <w:rsid w:val="009A3EA1"/>
    <w:rsid w:val="009B0DCE"/>
    <w:rsid w:val="00A330FD"/>
    <w:rsid w:val="00A3698C"/>
    <w:rsid w:val="00A51250"/>
    <w:rsid w:val="00A5390F"/>
    <w:rsid w:val="00A82AA6"/>
    <w:rsid w:val="00A84F07"/>
    <w:rsid w:val="00A877B6"/>
    <w:rsid w:val="00AB7D52"/>
    <w:rsid w:val="00AC7843"/>
    <w:rsid w:val="00AE6DCC"/>
    <w:rsid w:val="00AF3B15"/>
    <w:rsid w:val="00B31322"/>
    <w:rsid w:val="00B7577F"/>
    <w:rsid w:val="00B84CAF"/>
    <w:rsid w:val="00B91189"/>
    <w:rsid w:val="00B92112"/>
    <w:rsid w:val="00BA1073"/>
    <w:rsid w:val="00C12C0D"/>
    <w:rsid w:val="00C13302"/>
    <w:rsid w:val="00C20201"/>
    <w:rsid w:val="00C371FC"/>
    <w:rsid w:val="00C43967"/>
    <w:rsid w:val="00C5798A"/>
    <w:rsid w:val="00C652CB"/>
    <w:rsid w:val="00CA24F2"/>
    <w:rsid w:val="00CC714F"/>
    <w:rsid w:val="00D03982"/>
    <w:rsid w:val="00D1203D"/>
    <w:rsid w:val="00D37722"/>
    <w:rsid w:val="00D941EA"/>
    <w:rsid w:val="00DA2CC7"/>
    <w:rsid w:val="00DE293B"/>
    <w:rsid w:val="00E13846"/>
    <w:rsid w:val="00E256CB"/>
    <w:rsid w:val="00E83AC6"/>
    <w:rsid w:val="00EF22EB"/>
    <w:rsid w:val="00F93702"/>
    <w:rsid w:val="00F97C4D"/>
    <w:rsid w:val="00FB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9A9E31"/>
  <w15:docId w15:val="{179485F3-439B-47E6-934D-4F9F4501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0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068"/>
    <w:rPr>
      <w:rFonts w:ascii="Tahoma" w:hAnsi="Tahoma" w:cs="Tahoma"/>
      <w:sz w:val="16"/>
      <w:szCs w:val="16"/>
    </w:rPr>
  </w:style>
  <w:style w:type="paragraph" w:styleId="ListParagraph">
    <w:name w:val="List Paragraph"/>
    <w:basedOn w:val="Normal"/>
    <w:uiPriority w:val="34"/>
    <w:qFormat/>
    <w:rsid w:val="00950D36"/>
    <w:pPr>
      <w:ind w:left="720"/>
      <w:contextualSpacing/>
    </w:pPr>
  </w:style>
  <w:style w:type="paragraph" w:styleId="Header">
    <w:name w:val="header"/>
    <w:basedOn w:val="Normal"/>
    <w:link w:val="HeaderChar"/>
    <w:uiPriority w:val="99"/>
    <w:unhideWhenUsed/>
    <w:rsid w:val="00B91189"/>
    <w:pPr>
      <w:tabs>
        <w:tab w:val="center" w:pos="4680"/>
        <w:tab w:val="right" w:pos="9360"/>
      </w:tabs>
      <w:spacing w:after="0"/>
    </w:pPr>
  </w:style>
  <w:style w:type="character" w:customStyle="1" w:styleId="HeaderChar">
    <w:name w:val="Header Char"/>
    <w:basedOn w:val="DefaultParagraphFont"/>
    <w:link w:val="Header"/>
    <w:uiPriority w:val="99"/>
    <w:rsid w:val="00B91189"/>
  </w:style>
  <w:style w:type="paragraph" w:styleId="Footer">
    <w:name w:val="footer"/>
    <w:basedOn w:val="Normal"/>
    <w:link w:val="FooterChar"/>
    <w:uiPriority w:val="99"/>
    <w:unhideWhenUsed/>
    <w:rsid w:val="00B91189"/>
    <w:pPr>
      <w:tabs>
        <w:tab w:val="center" w:pos="4680"/>
        <w:tab w:val="right" w:pos="9360"/>
      </w:tabs>
      <w:spacing w:after="0"/>
    </w:pPr>
  </w:style>
  <w:style w:type="character" w:customStyle="1" w:styleId="FooterChar">
    <w:name w:val="Footer Char"/>
    <w:basedOn w:val="DefaultParagraphFont"/>
    <w:link w:val="Footer"/>
    <w:uiPriority w:val="99"/>
    <w:rsid w:val="00B91189"/>
  </w:style>
  <w:style w:type="table" w:styleId="TableGrid">
    <w:name w:val="Table Grid"/>
    <w:basedOn w:val="TableNormal"/>
    <w:uiPriority w:val="59"/>
    <w:rsid w:val="000D3E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987"/>
    <w:rPr>
      <w:color w:val="0000FF" w:themeColor="hyperlink"/>
      <w:u w:val="single"/>
    </w:rPr>
  </w:style>
  <w:style w:type="paragraph" w:customStyle="1" w:styleId="Default">
    <w:name w:val="Default"/>
    <w:rsid w:val="00AF3B15"/>
    <w:pPr>
      <w:autoSpaceDE w:val="0"/>
      <w:autoSpaceDN w:val="0"/>
      <w:adjustRightInd w:val="0"/>
      <w:spacing w:after="0"/>
    </w:pPr>
    <w:rPr>
      <w:rFonts w:ascii="Times New Roman" w:hAnsi="Times New Roman" w:cs="Times New Roman"/>
      <w:color w:val="000000"/>
      <w:sz w:val="24"/>
      <w:szCs w:val="24"/>
    </w:rPr>
  </w:style>
  <w:style w:type="paragraph" w:styleId="NoSpacing">
    <w:name w:val="No Spacing"/>
    <w:uiPriority w:val="1"/>
    <w:qFormat/>
    <w:rsid w:val="000504AD"/>
    <w:pPr>
      <w:spacing w:after="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TitleIXCoordinator@iccms.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65D19CBBCF67408445906022DC0BD2" ma:contentTypeVersion="13" ma:contentTypeDescription="Create a new document." ma:contentTypeScope="" ma:versionID="b181b4f57b8f449fb52bfb796b208e46">
  <xsd:schema xmlns:xsd="http://www.w3.org/2001/XMLSchema" xmlns:xs="http://www.w3.org/2001/XMLSchema" xmlns:p="http://schemas.microsoft.com/office/2006/metadata/properties" xmlns:ns3="839b73d8-b9e9-4bdc-84b6-45e1cfe49602" xmlns:ns4="ac1db8ca-e391-4cbe-8a4f-6876fad07308" targetNamespace="http://schemas.microsoft.com/office/2006/metadata/properties" ma:root="true" ma:fieldsID="130e5eaf52130300aeeedc21a8266931" ns3:_="" ns4:_="">
    <xsd:import namespace="839b73d8-b9e9-4bdc-84b6-45e1cfe49602"/>
    <xsd:import namespace="ac1db8ca-e391-4cbe-8a4f-6876fad073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b73d8-b9e9-4bdc-84b6-45e1cfe49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db8ca-e391-4cbe-8a4f-6876fad07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44440-B820-45B8-AEAC-6D73A57B898C}">
  <ds:schemaRefs>
    <ds:schemaRef ds:uri="http://schemas.microsoft.com/sharepoint/v3/contenttype/forms"/>
  </ds:schemaRefs>
</ds:datastoreItem>
</file>

<file path=customXml/itemProps2.xml><?xml version="1.0" encoding="utf-8"?>
<ds:datastoreItem xmlns:ds="http://schemas.openxmlformats.org/officeDocument/2006/customXml" ds:itemID="{E460641D-16B9-4C1B-A4E9-8C64AEE143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F3B402-05E3-4165-BFC0-9595BA342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b73d8-b9e9-4bdc-84b6-45e1cfe49602"/>
    <ds:schemaRef ds:uri="ac1db8ca-e391-4cbe-8a4f-6876fad07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Itawamba Community College</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G. Lee</dc:creator>
  <cp:lastModifiedBy>Thomas, Candace D.</cp:lastModifiedBy>
  <cp:revision>2</cp:revision>
  <cp:lastPrinted>2023-10-04T19:01:00Z</cp:lastPrinted>
  <dcterms:created xsi:type="dcterms:W3CDTF">2023-10-04T21:03:00Z</dcterms:created>
  <dcterms:modified xsi:type="dcterms:W3CDTF">2023-10-04T21:03:00Z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0x010100C465D19CBBCF67408445906022DC0BD2</vt:lpwstr>
  </property>
</Properties>
</file>